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B8EDF" w14:textId="77777777" w:rsidR="002C0679" w:rsidRPr="002C0679" w:rsidRDefault="002C0679" w:rsidP="002C0679">
      <w:pPr>
        <w:shd w:val="clear" w:color="auto" w:fill="FFFFFF"/>
        <w:spacing w:before="225" w:after="450" w:line="240" w:lineRule="auto"/>
        <w:outlineLvl w:val="1"/>
        <w:rPr>
          <w:rFonts w:ascii="LibreFranklinWeb" w:eastAsia="Times New Roman" w:hAnsi="LibreFranklinWeb" w:cs="Times New Roman"/>
          <w:b/>
          <w:bCs/>
          <w:color w:val="444444"/>
          <w:kern w:val="0"/>
          <w:sz w:val="36"/>
          <w:szCs w:val="36"/>
          <w:lang w:eastAsia="cs-CZ"/>
          <w14:ligatures w14:val="none"/>
        </w:rPr>
      </w:pPr>
      <w:r w:rsidRPr="002C0679">
        <w:rPr>
          <w:rFonts w:ascii="LibreFranklinWeb" w:eastAsia="Times New Roman" w:hAnsi="LibreFranklinWeb" w:cs="Times New Roman"/>
          <w:b/>
          <w:bCs/>
          <w:color w:val="444444"/>
          <w:kern w:val="0"/>
          <w:sz w:val="36"/>
          <w:szCs w:val="36"/>
          <w:lang w:eastAsia="cs-CZ"/>
          <w14:ligatures w14:val="none"/>
        </w:rPr>
        <w:t>Výroční zpráva za rok 2007</w:t>
      </w:r>
    </w:p>
    <w:p w14:paraId="0174CB7F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LibreFranklinWeb" w:eastAsia="Times New Roman" w:hAnsi="LibreFranklinWeb" w:cs="Times New Roman"/>
          <w:color w:val="000000"/>
          <w:kern w:val="0"/>
          <w:lang w:eastAsia="cs-CZ"/>
          <w14:ligatures w14:val="none"/>
        </w:rPr>
        <w:t> </w:t>
      </w:r>
    </w:p>
    <w:p w14:paraId="78AF6960" w14:textId="77777777" w:rsidR="002C0679" w:rsidRPr="002C0679" w:rsidRDefault="002C0679" w:rsidP="002C0679">
      <w:pPr>
        <w:shd w:val="clear" w:color="auto" w:fill="FFFFFF"/>
        <w:spacing w:before="15" w:after="0" w:line="240" w:lineRule="auto"/>
        <w:jc w:val="center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Výroční zpráva za rok 2007</w:t>
      </w:r>
    </w:p>
    <w:p w14:paraId="7C6A8873" w14:textId="77777777" w:rsidR="002C0679" w:rsidRPr="002C0679" w:rsidRDefault="002C0679" w:rsidP="002C0679">
      <w:pPr>
        <w:shd w:val="clear" w:color="auto" w:fill="FFFFFF"/>
        <w:spacing w:before="15" w:after="0" w:line="240" w:lineRule="auto"/>
        <w:jc w:val="center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 činnosti v oblasti poskytování informací</w:t>
      </w:r>
    </w:p>
    <w:p w14:paraId="1E01A3D5" w14:textId="77777777" w:rsidR="002C0679" w:rsidRPr="002C0679" w:rsidRDefault="002C0679" w:rsidP="002C0679">
      <w:pPr>
        <w:shd w:val="clear" w:color="auto" w:fill="FFFFFF"/>
        <w:spacing w:before="15" w:after="0" w:line="240" w:lineRule="auto"/>
        <w:jc w:val="center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dle zákona č. 106/1999 Sb.</w:t>
      </w:r>
    </w:p>
    <w:p w14:paraId="3FF6E630" w14:textId="77777777" w:rsidR="002C0679" w:rsidRPr="002C0679" w:rsidRDefault="002C0679" w:rsidP="002C0679">
      <w:pPr>
        <w:shd w:val="clear" w:color="auto" w:fill="FFFFFF"/>
        <w:spacing w:before="120" w:after="24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LibreFranklinWeb" w:eastAsia="Times New Roman" w:hAnsi="LibreFranklinWeb" w:cs="Times New Roman"/>
          <w:color w:val="000000"/>
          <w:kern w:val="0"/>
          <w:lang w:eastAsia="cs-CZ"/>
          <w14:ligatures w14:val="none"/>
        </w:rPr>
        <w:t> </w:t>
      </w:r>
    </w:p>
    <w:p w14:paraId="7DE9A809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cs-CZ"/>
          <w14:ligatures w14:val="none"/>
        </w:rPr>
        <w:t>Obsah:</w:t>
      </w:r>
    </w:p>
    <w:p w14:paraId="07E050FE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1. Úvod</w:t>
      </w:r>
    </w:p>
    <w:p w14:paraId="438FCD28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2. Žádosti o informace doručené OÚ v roce 2007</w:t>
      </w:r>
    </w:p>
    <w:p w14:paraId="7EBE49CD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3. Odvolání proti rozhodnutím o neposkytnutí informace</w:t>
      </w:r>
    </w:p>
    <w:p w14:paraId="6522283E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4. Soudní přezkum vydaných rozhodnutí o neposkytnutí informace</w:t>
      </w:r>
    </w:p>
    <w:p w14:paraId="6A6ECC94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5. Řízení o sankcích za nedodržování zákona</w:t>
      </w:r>
    </w:p>
    <w:p w14:paraId="37AB45D9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6. Závěr</w:t>
      </w:r>
    </w:p>
    <w:p w14:paraId="40A367E1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57D4F89B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Zpracoval: Ing. Baier Martin</w:t>
      </w:r>
    </w:p>
    <w:p w14:paraId="2052324B" w14:textId="77777777" w:rsidR="002C0679" w:rsidRPr="002C0679" w:rsidRDefault="002C0679" w:rsidP="002C0679">
      <w:pPr>
        <w:shd w:val="clear" w:color="auto" w:fill="FFFFFF"/>
        <w:spacing w:before="120" w:after="24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0C6034E0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Čl. 1</w:t>
      </w:r>
    </w:p>
    <w:p w14:paraId="61D92FBE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Úvod</w:t>
      </w:r>
    </w:p>
    <w:p w14:paraId="640978F8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Na základě § 18 odst. 1 zákona č. 106/1999 Sb., o svobodném přístupu k informacím je zpracována následující výroční zpráva za rok 2007.</w:t>
      </w:r>
    </w:p>
    <w:p w14:paraId="5A729FFA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7A702A82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Čl. 2</w:t>
      </w:r>
    </w:p>
    <w:p w14:paraId="3C1BC49F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Žádosti o informace doručené OÚ v roce 2007</w:t>
      </w:r>
    </w:p>
    <w:p w14:paraId="1052EA4C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OÚ obdržel celkem 0 žádostí o informace odvolávající se na zákon.</w:t>
      </w:r>
    </w:p>
    <w:p w14:paraId="57F3139D" w14:textId="77777777" w:rsidR="002C0679" w:rsidRPr="002C0679" w:rsidRDefault="002C0679" w:rsidP="002C0679">
      <w:pPr>
        <w:shd w:val="clear" w:color="auto" w:fill="FFFFFF"/>
        <w:spacing w:before="120" w:after="24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23445C1B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Čl. 3</w:t>
      </w:r>
    </w:p>
    <w:p w14:paraId="108E4B22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Odvolání proti rozhodnutím o neposkytnutí informace</w:t>
      </w:r>
    </w:p>
    <w:p w14:paraId="3DE50A3A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OÚ nevydal v roce 2007 žádné rozhodnutí o nevyhovění žádosti o informace. Žádný ze žadatelů nemusel podávat žádost o odvolání.</w:t>
      </w:r>
    </w:p>
    <w:p w14:paraId="16C639BA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4DA14233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Čl. 4</w:t>
      </w:r>
    </w:p>
    <w:p w14:paraId="3E75901E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Soudní přezkum vydaných rozhodnutí</w:t>
      </w:r>
    </w:p>
    <w:p w14:paraId="3F26B6D3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OÚ nevydal žádné rozhodnutí o nevyhovění žádosti a ani nemá poznatek o tom, že by některý z žadatelů či jiných subjektů, požádal o soudní přezkum vydaných rozhodnutí.</w:t>
      </w:r>
    </w:p>
    <w:p w14:paraId="4B409405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077B55B8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Čl. 5</w:t>
      </w:r>
    </w:p>
    <w:p w14:paraId="2194156A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Řízení o sankcích za nedodržování zákona</w:t>
      </w:r>
    </w:p>
    <w:p w14:paraId="4906455F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Za rok 2007 nebyl na OÚ zjištěn žádný případ porušení některého ustanovení zákona č. 106/1999 Sb., a proto nebylo nutné ukládat sankce.</w:t>
      </w:r>
    </w:p>
    <w:p w14:paraId="10A01A64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69212FBD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Čl. 6</w:t>
      </w:r>
    </w:p>
    <w:p w14:paraId="39315574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Závěr</w:t>
      </w:r>
    </w:p>
    <w:p w14:paraId="34A81D48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OÚ vedl v roce 2007 v souladu s ”Pravidly pro zajištění přístupu k informacím” řádně evidenci došlých žádostí a poskytovaly ústně občanům všechny informace, které zákon č. 106/1999 Sb., umožňuje, i když se občané na zákon č. 106/1999 Sb. přímo neodvolávali.</w:t>
      </w:r>
    </w:p>
    <w:p w14:paraId="30781A57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Lze tedy konstatovat, že zákon o svobodném přístupu k informacím je na OÚ v Bystřanech v celém rozsahu dodržován.</w:t>
      </w:r>
    </w:p>
    <w:p w14:paraId="0A974484" w14:textId="77777777" w:rsidR="002C0679" w:rsidRPr="002C0679" w:rsidRDefault="002C0679" w:rsidP="002C0679">
      <w:pPr>
        <w:shd w:val="clear" w:color="auto" w:fill="FFFFFF"/>
        <w:spacing w:before="120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lastRenderedPageBreak/>
        <w:t> </w:t>
      </w:r>
    </w:p>
    <w:p w14:paraId="682C2550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Výroční zpráva za rok 2007 byla schválena dle čl. 10 ”Pravidel pro zajištění přístupu k informacím” starostou obce Ivanem Vinickým</w:t>
      </w:r>
    </w:p>
    <w:p w14:paraId="00A05219" w14:textId="77777777" w:rsidR="002C0679" w:rsidRPr="002C0679" w:rsidRDefault="002C0679" w:rsidP="002C0679">
      <w:pPr>
        <w:shd w:val="clear" w:color="auto" w:fill="FFFFFF"/>
        <w:spacing w:before="120" w:after="24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</w:t>
      </w:r>
    </w:p>
    <w:p w14:paraId="217A2901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V Bystřanech dne 18.01.2008</w:t>
      </w:r>
    </w:p>
    <w:p w14:paraId="6683CD60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Ing. Baier Martin</w:t>
      </w:r>
    </w:p>
    <w:p w14:paraId="696AC230" w14:textId="77777777" w:rsidR="002C0679" w:rsidRPr="002C0679" w:rsidRDefault="002C0679" w:rsidP="002C0679">
      <w:pPr>
        <w:shd w:val="clear" w:color="auto" w:fill="FFFFFF"/>
        <w:spacing w:before="15" w:after="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LibreFranklinWeb" w:eastAsia="Times New Roman" w:hAnsi="LibreFranklinWeb" w:cs="Times New Roman"/>
          <w:color w:val="000000"/>
          <w:kern w:val="0"/>
          <w:lang w:eastAsia="cs-CZ"/>
          <w14:ligatures w14:val="none"/>
        </w:rPr>
        <w:t>ekonom úřadu Obce Bystřany</w:t>
      </w:r>
    </w:p>
    <w:p w14:paraId="3FA89995" w14:textId="77777777" w:rsidR="002C0679" w:rsidRPr="002C0679" w:rsidRDefault="002C0679" w:rsidP="002C0679">
      <w:pPr>
        <w:shd w:val="clear" w:color="auto" w:fill="FFFFFF"/>
        <w:spacing w:before="120" w:line="240" w:lineRule="auto"/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</w:pPr>
      <w:r w:rsidRPr="002C0679">
        <w:rPr>
          <w:rFonts w:ascii="LibreFranklinWeb" w:eastAsia="Times New Roman" w:hAnsi="LibreFranklinWeb" w:cs="Times New Roman"/>
          <w:color w:val="272727"/>
          <w:kern w:val="0"/>
          <w:lang w:eastAsia="cs-CZ"/>
          <w14:ligatures w14:val="none"/>
        </w:rPr>
        <w:t> </w:t>
      </w:r>
    </w:p>
    <w:p w14:paraId="3BA1A00F" w14:textId="77777777" w:rsidR="002C0679" w:rsidRDefault="002C0679"/>
    <w:sectPr w:rsidR="002C0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reFranklinWeb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679"/>
    <w:rsid w:val="002C0679"/>
    <w:rsid w:val="00D9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84257"/>
  <w15:chartTrackingRefBased/>
  <w15:docId w15:val="{21FDFD83-BCDA-4206-A272-5EEC9A284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06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0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06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06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06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06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06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06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06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06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06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06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067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067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067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067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067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067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06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0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06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06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0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067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067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067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0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067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06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4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297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Bričová</dc:creator>
  <cp:keywords/>
  <dc:description/>
  <cp:lastModifiedBy>Edita Bričová</cp:lastModifiedBy>
  <cp:revision>1</cp:revision>
  <dcterms:created xsi:type="dcterms:W3CDTF">2025-05-21T19:29:00Z</dcterms:created>
  <dcterms:modified xsi:type="dcterms:W3CDTF">2025-05-21T19:29:00Z</dcterms:modified>
</cp:coreProperties>
</file>